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FF" w:rsidRDefault="008F1408" w:rsidP="008F1408">
      <w:pPr>
        <w:spacing w:after="0"/>
        <w:jc w:val="center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</w:t>
      </w:r>
    </w:p>
    <w:p w:rsidR="00C209FF" w:rsidRPr="008F1408" w:rsidRDefault="0051514E" w:rsidP="008F1408">
      <w:pPr>
        <w:spacing w:after="0" w:line="240" w:lineRule="auto"/>
        <w:jc w:val="center"/>
        <w:rPr>
          <w:sz w:val="28"/>
          <w:szCs w:val="28"/>
        </w:rPr>
      </w:pPr>
      <w:r w:rsidRPr="008F1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Индикаторы риска нарушения обязательных требований в области промышленной безопасности и в области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</w:t>
      </w:r>
      <w:r w:rsidRPr="008F1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ключением эскалаторов в метрополитенах. </w:t>
      </w:r>
      <w:r w:rsidRPr="008F1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 по выявлению индикаторов риска.</w:t>
      </w:r>
    </w:p>
    <w:p w:rsidR="008F1408" w:rsidRDefault="008F1408">
      <w:pPr>
        <w:spacing w:after="0"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</w:p>
    <w:p w:rsidR="00C209FF" w:rsidRDefault="0051514E">
      <w:pPr>
        <w:spacing w:after="0" w:line="360" w:lineRule="auto"/>
        <w:ind w:firstLine="794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9 статьи 23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  <w:t>от 31 июля 2020 г. № 248-ФЗ «О государственном контроле (надзоре)</w:t>
      </w:r>
      <w:r>
        <w:rPr>
          <w:rFonts w:ascii="Times New Roman" w:hAnsi="Times New Roman" w:cs="Times New Roman"/>
          <w:sz w:val="28"/>
          <w:szCs w:val="28"/>
        </w:rPr>
        <w:br/>
        <w:t>и муниципальном контр</w:t>
      </w:r>
      <w:r>
        <w:rPr>
          <w:rFonts w:ascii="Times New Roman" w:hAnsi="Times New Roman" w:cs="Times New Roman"/>
          <w:sz w:val="28"/>
          <w:szCs w:val="28"/>
        </w:rPr>
        <w:t>оле в Российской Федерации» индикатором риска нарушения обязательных требований является соответствие или отклонение</w:t>
      </w:r>
      <w:r>
        <w:rPr>
          <w:rFonts w:ascii="Times New Roman" w:hAnsi="Times New Roman" w:cs="Times New Roman"/>
          <w:sz w:val="28"/>
          <w:szCs w:val="28"/>
        </w:rPr>
        <w:br/>
        <w:t>от параметров объекта контроля, которые сами по себе не являются нарушениями обязательных требований, но с высокой степенью вероятности сви</w:t>
      </w:r>
      <w:r>
        <w:rPr>
          <w:rFonts w:ascii="Times New Roman" w:hAnsi="Times New Roman" w:cs="Times New Roman"/>
          <w:sz w:val="28"/>
          <w:szCs w:val="28"/>
        </w:rPr>
        <w:t>детельствуют о наличии таких нарушений и риска причинения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ценностям.</w:t>
      </w:r>
    </w:p>
    <w:p w:rsidR="00C209FF" w:rsidRDefault="0051514E">
      <w:pPr>
        <w:spacing w:after="0" w:line="360" w:lineRule="auto"/>
        <w:ind w:firstLine="794"/>
        <w:jc w:val="both"/>
      </w:pPr>
      <w:r>
        <w:rPr>
          <w:rFonts w:ascii="Times New Roman" w:hAnsi="Times New Roman" w:cs="Times New Roman"/>
          <w:sz w:val="28"/>
          <w:szCs w:val="28"/>
        </w:rPr>
        <w:t>Приказом Ростехнадзора от 23.11.2021 № 397 утвержден Перечень индикаторов риска нарушения обязательных требований, используемых при осуществлении Федерал</w:t>
      </w:r>
      <w:r>
        <w:rPr>
          <w:rFonts w:ascii="Times New Roman" w:hAnsi="Times New Roman" w:cs="Times New Roman"/>
          <w:sz w:val="28"/>
          <w:szCs w:val="28"/>
        </w:rPr>
        <w:t>ьной службой по экологическому, технологическому и атомному надзору и её территориальными органами федерального государственного надзора в области промышленной безопасности, который включает следующие индикаторы.</w:t>
      </w:r>
    </w:p>
    <w:p w:rsidR="00C209FF" w:rsidRDefault="0051514E">
      <w:pPr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Поступление в территориальный орган Рост</w:t>
      </w:r>
      <w:r>
        <w:rPr>
          <w:rFonts w:ascii="Times New Roman" w:hAnsi="Times New Roman" w:cs="Times New Roman"/>
          <w:sz w:val="28"/>
          <w:szCs w:val="28"/>
        </w:rPr>
        <w:t>ехнадзора информации о трёх и более инцидентах, произошедших на опасном производственном объекте в течение одного календарного года, в соответствии с порядком проведения технического расследования причин аварий, установленным согласно пункту 8 статьи 12 Фе</w:t>
      </w:r>
      <w:r>
        <w:rPr>
          <w:rFonts w:ascii="Times New Roman" w:hAnsi="Times New Roman" w:cs="Times New Roman"/>
          <w:sz w:val="28"/>
          <w:szCs w:val="28"/>
        </w:rPr>
        <w:t>дерального закона от 21 июля 1997 г. № 116-ФЗ "О промышленной безопасности опасных производственных объектов"</w:t>
      </w:r>
      <w:proofErr w:type="gramEnd"/>
    </w:p>
    <w:p w:rsidR="00C209FF" w:rsidRDefault="0051514E">
      <w:pPr>
        <w:tabs>
          <w:tab w:val="left" w:pos="-284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Основанием для проведения внепланового контрольного (надзорного) мероприятия по данному индикатору является факт того, что на опасном 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нном объекте </w:t>
      </w:r>
      <w:r w:rsidR="008F14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течение календарного года (период времени </w:t>
      </w:r>
      <w:r>
        <w:rPr>
          <w:rFonts w:ascii="Times New Roman" w:hAnsi="Times New Roman" w:cs="Times New Roman"/>
          <w:sz w:val="28"/>
          <w:szCs w:val="28"/>
        </w:rPr>
        <w:t xml:space="preserve">с 1 января по 31 декабря) произошло </w:t>
      </w:r>
      <w:r w:rsidR="008F14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три и более инцидента.</w:t>
      </w:r>
    </w:p>
    <w:p w:rsidR="00C209FF" w:rsidRDefault="0051514E">
      <w:pPr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Наличие в акте технического расследования причин аварии сведений </w:t>
      </w:r>
      <w:r w:rsidR="008F14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причинах аварии, связанных с нарушением требований промышленной безоп</w:t>
      </w:r>
      <w:r>
        <w:rPr>
          <w:rFonts w:ascii="Times New Roman" w:hAnsi="Times New Roman" w:cs="Times New Roman"/>
          <w:sz w:val="28"/>
          <w:szCs w:val="28"/>
        </w:rPr>
        <w:t xml:space="preserve">асности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на опасном производственном объекте, эксплуатируемом юридическим лицом (индивидуальным предпринимателем), в случае если такое юридическое лицо (индивидуальный предприниматель), эксплуатирует опасные производственные объекты III, IV классов опасност</w:t>
      </w:r>
      <w:r>
        <w:rPr>
          <w:rFonts w:ascii="Times New Roman" w:hAnsi="Times New Roman" w:cs="Times New Roman"/>
          <w:sz w:val="28"/>
          <w:szCs w:val="28"/>
        </w:rPr>
        <w:t>и, отнесенные к категории опасных производственных объектов по такому же признаку, как и объект, на котором произошла авария (при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F14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что в отношении таких объектов не проводились контрольные (надзорные) мероприятия в течение 2 лет до даты аварии).</w:t>
      </w:r>
    </w:p>
    <w:p w:rsidR="00C209FF" w:rsidRDefault="0051514E">
      <w:pPr>
        <w:tabs>
          <w:tab w:val="left" w:pos="-426"/>
          <w:tab w:val="left" w:pos="-284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нованием для проведения внепланового контрольного (надзорного) мероприятия будет являться лишь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если в отношении опасных производственных объектов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классов опасности не проводились КНМ в течение 2 лет до даты аварии.</w:t>
      </w:r>
    </w:p>
    <w:p w:rsidR="00C209FF" w:rsidRDefault="0051514E">
      <w:pPr>
        <w:tabs>
          <w:tab w:val="left" w:pos="-426"/>
          <w:tab w:val="left" w:pos="-284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Отсутствие в реестре</w:t>
      </w:r>
      <w:r>
        <w:rPr>
          <w:rFonts w:ascii="Times New Roman" w:hAnsi="Times New Roman" w:cs="Times New Roman"/>
          <w:sz w:val="28"/>
          <w:szCs w:val="28"/>
        </w:rPr>
        <w:t xml:space="preserve"> лицензий сведений о лицензии юридического лица (индивидуального предпринимателя) на эксплуатацию взрывопожароопасных </w:t>
      </w:r>
      <w:r w:rsidR="008F14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химически опасных производственных объектов I, II и III классов опасности в течение 4 месяцев с даты регистрации в государственном реест</w:t>
      </w:r>
      <w:r>
        <w:rPr>
          <w:rFonts w:ascii="Times New Roman" w:hAnsi="Times New Roman" w:cs="Times New Roman"/>
          <w:sz w:val="28"/>
          <w:szCs w:val="28"/>
        </w:rPr>
        <w:t>ре опасных производственных объектов таким юридическим лицом (индивидуальным предпринимателем) опасного производственного объекта, деятельность по эксплуатации которого подлежит лицензированию.</w:t>
      </w:r>
      <w:proofErr w:type="gramEnd"/>
    </w:p>
    <w:p w:rsidR="00C209FF" w:rsidRDefault="0051514E">
      <w:pPr>
        <w:tabs>
          <w:tab w:val="left" w:pos="-426"/>
          <w:tab w:val="left" w:pos="-284"/>
        </w:tabs>
        <w:spacing w:after="0" w:line="36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выявлении Индикатора ПБ 3 проводится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сопоставлени</w:t>
      </w:r>
      <w:r>
        <w:rPr>
          <w:rFonts w:ascii="Times New Roman" w:hAnsi="Times New Roman" w:cs="Times New Roman"/>
          <w:sz w:val="28"/>
          <w:szCs w:val="28"/>
        </w:rPr>
        <w:t xml:space="preserve">е информации из государственного реестра опасных производственных объектов с информацией </w:t>
      </w:r>
      <w:r w:rsidR="008F14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из реестра лицензий в целях выявления юридических лиц (индивидуальных предпринимателей), зарегистрировавших опасные производственные объекты, деятельность по эксплуата</w:t>
      </w:r>
      <w:r>
        <w:rPr>
          <w:rFonts w:ascii="Times New Roman" w:hAnsi="Times New Roman" w:cs="Times New Roman"/>
          <w:sz w:val="28"/>
          <w:szCs w:val="28"/>
        </w:rPr>
        <w:t xml:space="preserve">ции которых подлежит лицензированию, в государственном реестре опасных производственных объектов, </w:t>
      </w:r>
      <w:r>
        <w:rPr>
          <w:rFonts w:ascii="Times New Roman" w:hAnsi="Times New Roman" w:cs="Times New Roman"/>
          <w:sz w:val="28"/>
          <w:szCs w:val="28"/>
        </w:rPr>
        <w:t xml:space="preserve">но не получивших лицензию </w:t>
      </w:r>
      <w:r w:rsidR="008F14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эксплуатацию взрывопожароопасных и химически опасных производственных объектов I, II и III классов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опасности в течение 4 месяцев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объектов в государственном реестре.</w:t>
      </w:r>
    </w:p>
    <w:p w:rsidR="00C209FF" w:rsidRDefault="0051514E">
      <w:pPr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Наличие сведений об опасном производственном объекте III, IV класса опасности в государственном реестре опасных производственных объектов по истечении 2 лет с даты внесения сведений в реестр з</w:t>
      </w:r>
      <w:r>
        <w:rPr>
          <w:rFonts w:ascii="Times New Roman" w:hAnsi="Times New Roman" w:cs="Times New Roman"/>
          <w:sz w:val="28"/>
          <w:szCs w:val="28"/>
        </w:rPr>
        <w:t xml:space="preserve">аключений экспертизы промышленной безопасности об экспертизе промышленной безопасности, проведенной в отношении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документации на консервацию или ликвидацию такого объекта (при условии, что </w:t>
      </w:r>
      <w:r w:rsidR="008F14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отношении опасного производственного объекта не проводились контро</w:t>
      </w:r>
      <w:r>
        <w:rPr>
          <w:rFonts w:ascii="Times New Roman" w:hAnsi="Times New Roman" w:cs="Times New Roman"/>
          <w:sz w:val="28"/>
          <w:szCs w:val="28"/>
        </w:rPr>
        <w:t>льные (надзорные) мероприятия в течение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до даты внесения сведений об экспертизе </w:t>
      </w:r>
      <w:r w:rsidR="008F14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реестр заключений экспертизы промышленной безопасности).</w:t>
      </w:r>
    </w:p>
    <w:p w:rsidR="00C209FF" w:rsidRDefault="0051514E">
      <w:pPr>
        <w:tabs>
          <w:tab w:val="left" w:pos="-284"/>
        </w:tabs>
        <w:spacing w:after="0" w:line="36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проведения внепланового контрольного (надзорного) мероприятия в соответствии с пунктом 1 части 1</w:t>
      </w:r>
      <w:r>
        <w:rPr>
          <w:rFonts w:ascii="Times New Roman" w:hAnsi="Times New Roman" w:cs="Times New Roman"/>
          <w:sz w:val="28"/>
          <w:szCs w:val="28"/>
        </w:rPr>
        <w:t xml:space="preserve"> статьи 57 Федерального закона от 31 июля 2020 г. </w:t>
      </w:r>
      <w:r w:rsidR="008F14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248-ФЗ «О государственном контроле (надзоре) и муниципальном контроле </w:t>
      </w:r>
      <w:r w:rsidR="008F14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Федерации» Индикатор ПБ 4 будет являться лишь в случае, если </w:t>
      </w:r>
      <w:r w:rsidR="008F14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отношении опасных производственных объектов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классо</w:t>
      </w:r>
      <w:r>
        <w:rPr>
          <w:rFonts w:ascii="Times New Roman" w:hAnsi="Times New Roman" w:cs="Times New Roman"/>
          <w:sz w:val="28"/>
          <w:szCs w:val="28"/>
        </w:rPr>
        <w:t xml:space="preserve">в опасности </w:t>
      </w:r>
      <w:r w:rsidR="008F14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проводились контрольные (надзорные) мероприятия в течение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до даты внесения сведений об экспертизе в реестр заключений экспертизы промышленной безопасности.</w:t>
      </w:r>
    </w:p>
    <w:p w:rsidR="00C209FF" w:rsidRDefault="0051514E">
      <w:pPr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5. Исключение сведений о юридическом лице (индивидуальном предпринимателе), экс</w:t>
      </w:r>
      <w:r>
        <w:rPr>
          <w:rFonts w:ascii="Times New Roman" w:hAnsi="Times New Roman" w:cs="Times New Roman"/>
          <w:sz w:val="28"/>
          <w:szCs w:val="28"/>
        </w:rPr>
        <w:t>плуатирующем опасный производственный объект III, IV класса опасности, сведения о котором содержатся в государственном реестре опасных производственных объектов, из единого государственного реестра юридических лиц (единого государственного реестра индивиду</w:t>
      </w:r>
      <w:r>
        <w:rPr>
          <w:rFonts w:ascii="Times New Roman" w:hAnsi="Times New Roman" w:cs="Times New Roman"/>
          <w:sz w:val="28"/>
          <w:szCs w:val="28"/>
        </w:rPr>
        <w:t xml:space="preserve">альных предпринимателей). </w:t>
      </w:r>
    </w:p>
    <w:p w:rsidR="00C209FF" w:rsidRDefault="0051514E">
      <w:pPr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Отсутствие сведений о заключении экспертизы промышленной безопасности, содержащем срок дальнейшей безопасной эксплуатации технического устройства, применяемого на опасном производственном объекте III или IV класса опасности, </w:t>
      </w:r>
      <w:r w:rsidR="008F14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 сведений о выводе из эксплуатации такого технического устройства по истечении года после установленного срока его эксплуатации (при условии, что в течение указанного года в отношении таких объектов не проводились контрольные (надзорные) мероприятия). </w:t>
      </w:r>
      <w:proofErr w:type="gramEnd"/>
    </w:p>
    <w:p w:rsidR="00C209FF" w:rsidRDefault="0051514E">
      <w:pPr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Отсутствие сведений о заключении экспертизы промышленной безопасности, содержащем вывод о соответствии здания или сооружения на опасном производственном объекте III или IV класса опасности требованиям промышленной безопасности, либо сведений о выводе из </w:t>
      </w:r>
      <w:r>
        <w:rPr>
          <w:rFonts w:ascii="Times New Roman" w:hAnsi="Times New Roman" w:cs="Times New Roman"/>
          <w:sz w:val="28"/>
          <w:szCs w:val="28"/>
        </w:rPr>
        <w:t xml:space="preserve">эксплуатации такого здания или сооружения по истечении года </w:t>
      </w:r>
      <w:r w:rsidR="008F14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даты внесения в реестр заключений экспертизы промышленной безопасности заключения, содержащего вывод о несоответствии такого здания или сооружения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требованиям промышленной безопасности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 усло</w:t>
      </w:r>
      <w:r>
        <w:rPr>
          <w:rFonts w:ascii="Times New Roman" w:hAnsi="Times New Roman" w:cs="Times New Roman"/>
          <w:sz w:val="28"/>
          <w:szCs w:val="28"/>
        </w:rPr>
        <w:t xml:space="preserve">вии, что в течение указанного года </w:t>
      </w:r>
      <w:r w:rsidR="008F14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отношении объектов не проводились контрольные (надзорные) мероприятия). </w:t>
      </w:r>
    </w:p>
    <w:p w:rsidR="00C209FF" w:rsidRDefault="0051514E">
      <w:pPr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Факт выдачи экспертом в области промышленной безопасности заведомо ложного заключения экспертизы промышленной безопасности в отношении объекта </w:t>
      </w:r>
      <w:r>
        <w:rPr>
          <w:rFonts w:ascii="Times New Roman" w:hAnsi="Times New Roman" w:cs="Times New Roman"/>
          <w:sz w:val="28"/>
          <w:szCs w:val="28"/>
        </w:rPr>
        <w:t>экспертизы заказчика, при наличии в реестре заключений экспертизы промышленной безопасности сведений о заключении экспертизы промышленной безопасности, содержащем вывод о соответствии объекта экспертизы требованиям промышленной безопасности, выданном указа</w:t>
      </w:r>
      <w:r>
        <w:rPr>
          <w:rFonts w:ascii="Times New Roman" w:hAnsi="Times New Roman" w:cs="Times New Roman"/>
          <w:sz w:val="28"/>
          <w:szCs w:val="28"/>
        </w:rPr>
        <w:t xml:space="preserve">нным экспертом в отношении иных объектов экспертизы этого заказчика в течение двух лет, предшествующих дате привлечения эксперта </w:t>
      </w:r>
      <w:r w:rsidR="008F14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административной ответственности (для опасных производственных объектов III или IV класса опасности, при условии, что в отнош</w:t>
      </w:r>
      <w:r>
        <w:rPr>
          <w:rFonts w:ascii="Times New Roman" w:hAnsi="Times New Roman" w:cs="Times New Roman"/>
          <w:sz w:val="28"/>
          <w:szCs w:val="28"/>
        </w:rPr>
        <w:t>ении таких объектов не проводились контрольные (надзорные) мероприятия после выдачи заключения экспертизы, признанного заведомо ложным).</w:t>
      </w:r>
    </w:p>
    <w:p w:rsidR="00C209FF" w:rsidRDefault="0051514E">
      <w:pPr>
        <w:pStyle w:val="HEADERTEXT"/>
        <w:spacing w:line="360" w:lineRule="auto"/>
        <w:ind w:firstLine="794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17 февраля 2023 года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Ростехнадзором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(приказ от 17.02.2023 № 72) утвержден Перечень индикаторов риска нарушения обязательных требований, используемых </w:t>
      </w:r>
      <w:r w:rsidR="008F140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при осуществлении Федеральной службой по экологическому, технологическому и атомному надзору и её территори</w:t>
      </w:r>
      <w:r>
        <w:rPr>
          <w:rFonts w:ascii="Times New Roman" w:hAnsi="Times New Roman" w:cs="Times New Roman"/>
          <w:color w:val="000000"/>
          <w:sz w:val="28"/>
          <w:szCs w:val="28"/>
        </w:rPr>
        <w:t>альными органами федерального государственного контроля (надзора) в области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метрополитенах </w:t>
      </w:r>
      <w:proofErr w:type="gramEnd"/>
    </w:p>
    <w:p w:rsidR="00C209FF" w:rsidRDefault="0051514E">
      <w:pPr>
        <w:pStyle w:val="FORMATTEXT"/>
        <w:spacing w:line="360" w:lineRule="auto"/>
        <w:ind w:firstLine="56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Отсутствие сведений о выводе отработавшего назначенный срок службы лифта, подъемной платформы для инвалидов, пассажирского конвейера (движущейся пешеходной дорожки) или эскалатора, за исключением эскалаторов в метрополитенах (далее - оп</w:t>
      </w:r>
      <w:r>
        <w:rPr>
          <w:rFonts w:ascii="Times New Roman" w:hAnsi="Times New Roman" w:cs="Times New Roman"/>
          <w:sz w:val="28"/>
          <w:szCs w:val="28"/>
        </w:rPr>
        <w:t xml:space="preserve">асное техническое устройство здания и сооружения), из эксплуатации </w:t>
      </w:r>
      <w:r w:rsidR="008F14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(за исключением устройств, установленных в многоквартирных домах), свидетельствующих о прекращении его использования в связи с демонтажем </w:t>
      </w:r>
      <w:r w:rsidR="008F14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с целью последующего проведени</w:t>
      </w:r>
      <w:r>
        <w:rPr>
          <w:rFonts w:ascii="Times New Roman" w:hAnsi="Times New Roman" w:cs="Times New Roman"/>
          <w:sz w:val="28"/>
          <w:szCs w:val="28"/>
        </w:rPr>
        <w:t>я модернизации, более 30 календарных 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408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истечения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назначенного срока службы соответствующего устройства. </w:t>
      </w:r>
    </w:p>
    <w:p w:rsidR="00C209FF" w:rsidRDefault="0051514E">
      <w:pPr>
        <w:pStyle w:val="FORMATTEXT"/>
        <w:spacing w:line="360" w:lineRule="auto"/>
        <w:ind w:firstLine="56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Отсутствие в реестре опасных технических устройств здания и сооружения сведений об опасном техническом устройстве здания и сооружения, установленном </w:t>
      </w:r>
      <w:r w:rsidR="008F14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на объекте капитального строительства, более 20 рабочих дней со дня ввода такого объекта капитального ст</w:t>
      </w:r>
      <w:r>
        <w:rPr>
          <w:rFonts w:ascii="Times New Roman" w:hAnsi="Times New Roman" w:cs="Times New Roman"/>
          <w:sz w:val="28"/>
          <w:szCs w:val="28"/>
        </w:rPr>
        <w:t xml:space="preserve">роительства в эксплуатацию. </w:t>
      </w:r>
      <w:proofErr w:type="gramEnd"/>
    </w:p>
    <w:p w:rsidR="00C209FF" w:rsidRDefault="0051514E">
      <w:pPr>
        <w:pStyle w:val="FORMATTEXT"/>
        <w:spacing w:line="360" w:lineRule="auto"/>
        <w:ind w:firstLine="56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3. Отсутствие сведений о выводе отработавшего назначенный срок службы </w:t>
      </w:r>
      <w:r w:rsidR="008F14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установленного в многоквартирном доме опасного технического устройства здания </w:t>
      </w:r>
      <w:r w:rsidR="008F14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сооружения из эксплуатации, свидетельствующих о прекращении его использова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8F14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связи с демонтажем или с целью последующего проведения модернизации, более </w:t>
      </w:r>
      <w:r w:rsidR="008F14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30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истечения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назначенного срока службы соответствующего устройства. </w:t>
      </w:r>
    </w:p>
    <w:p w:rsidR="00C209FF" w:rsidRDefault="0051514E">
      <w:pPr>
        <w:pStyle w:val="FORMATTEXT"/>
        <w:spacing w:line="360" w:lineRule="auto"/>
        <w:ind w:firstLine="56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29 декабря 2022 г. в постановление Правительства Российской Федерации </w:t>
      </w:r>
      <w:r w:rsidR="008F14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10 марта </w:t>
      </w:r>
      <w:r>
        <w:rPr>
          <w:rFonts w:ascii="Times New Roman" w:hAnsi="Times New Roman" w:cs="Times New Roman"/>
          <w:sz w:val="28"/>
          <w:szCs w:val="28"/>
        </w:rPr>
        <w:t>2022 г. № 336 были внесены изменения в части проведения внеплановых проверок, при условии согласования с органами прокуратуры, при выявлении индикаторов риска нарушения обязательных требований</w:t>
      </w:r>
    </w:p>
    <w:p w:rsidR="00C209FF" w:rsidRDefault="0051514E">
      <w:pPr>
        <w:pStyle w:val="FORMATTEXT"/>
        <w:spacing w:line="360" w:lineRule="auto"/>
        <w:ind w:firstLine="56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Для проведения анализа и обеспечения выявления Индикаторов рис</w:t>
      </w:r>
      <w:r>
        <w:rPr>
          <w:rFonts w:ascii="Times New Roman" w:hAnsi="Times New Roman" w:cs="Times New Roman"/>
          <w:sz w:val="28"/>
          <w:szCs w:val="28"/>
        </w:rPr>
        <w:t xml:space="preserve">ка производится сбор и анализ информации, поступающей при реализации полномочий </w:t>
      </w:r>
      <w:r w:rsidR="008F14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осуществлению государственного контроля (надзора), предоставлению государственных услуг, и сопоставление имеющейся информации со сведениями, имеющимися в государственных рее</w:t>
      </w:r>
      <w:r>
        <w:rPr>
          <w:rFonts w:ascii="Times New Roman" w:hAnsi="Times New Roman" w:cs="Times New Roman"/>
          <w:sz w:val="28"/>
          <w:szCs w:val="28"/>
        </w:rPr>
        <w:t>страх, информационных системах и иных официальных источниках данных.</w:t>
      </w:r>
    </w:p>
    <w:p w:rsidR="00C209FF" w:rsidRDefault="0051514E">
      <w:pPr>
        <w:pStyle w:val="FORMATTEXT"/>
        <w:spacing w:line="360" w:lineRule="auto"/>
        <w:ind w:firstLine="56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Практика Управления по выявлению индикаторов риска</w:t>
      </w:r>
    </w:p>
    <w:p w:rsidR="00C209FF" w:rsidRDefault="0051514E">
      <w:pPr>
        <w:pStyle w:val="a8"/>
        <w:spacing w:line="360" w:lineRule="auto"/>
        <w:ind w:firstLine="709"/>
        <w:jc w:val="both"/>
      </w:pPr>
      <w:proofErr w:type="gramStart"/>
      <w:r>
        <w:rPr>
          <w:rFonts w:ascii="Times New Roman" w:eastAsia="Courier New" w:hAnsi="Times New Roman" w:cs="Times New Roman"/>
          <w:sz w:val="28"/>
          <w:szCs w:val="28"/>
        </w:rPr>
        <w:t>В 4 квартале 2022 был выявлен индикатор риска 3 «Отсутствие в реестре лицензий сведений о лицензии юридического лица (индивидуального пр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едпринимателя) </w:t>
      </w:r>
      <w:r w:rsidR="008F1408">
        <w:rPr>
          <w:rFonts w:ascii="Times New Roman" w:eastAsia="Courier New" w:hAnsi="Times New Roman" w:cs="Times New Roman"/>
          <w:sz w:val="28"/>
          <w:szCs w:val="28"/>
        </w:rPr>
        <w:br/>
      </w:r>
      <w:r>
        <w:rPr>
          <w:rFonts w:ascii="Times New Roman" w:eastAsia="Courier New" w:hAnsi="Times New Roman" w:cs="Times New Roman"/>
          <w:sz w:val="28"/>
          <w:szCs w:val="28"/>
        </w:rPr>
        <w:t xml:space="preserve">на эксплуатацию взрывопожароопасных и химически опасных производственных объектов I, II и III классов опасности в течение 4 месяцев с даты регистрации </w:t>
      </w:r>
      <w:r w:rsidR="008F1408">
        <w:rPr>
          <w:rFonts w:ascii="Times New Roman" w:eastAsia="Courier New" w:hAnsi="Times New Roman" w:cs="Times New Roman"/>
          <w:sz w:val="28"/>
          <w:szCs w:val="28"/>
        </w:rPr>
        <w:br/>
      </w:r>
      <w:r>
        <w:rPr>
          <w:rFonts w:ascii="Times New Roman" w:eastAsia="Courier New" w:hAnsi="Times New Roman" w:cs="Times New Roman"/>
          <w:sz w:val="28"/>
          <w:szCs w:val="28"/>
        </w:rPr>
        <w:t>в государственном реестре опасных производственных объектов таким юридическим лицом (индив</w:t>
      </w:r>
      <w:r>
        <w:rPr>
          <w:rFonts w:ascii="Times New Roman" w:eastAsia="Courier New" w:hAnsi="Times New Roman" w:cs="Times New Roman"/>
          <w:sz w:val="28"/>
          <w:szCs w:val="28"/>
        </w:rPr>
        <w:t>идуальным предпринимателем) опасного производственного объекта, деятельность по эксплуатации которого подлежит</w:t>
      </w:r>
      <w:proofErr w:type="gramEnd"/>
      <w:r>
        <w:rPr>
          <w:rFonts w:ascii="Times New Roman" w:eastAsia="Courier New" w:hAnsi="Times New Roman" w:cs="Times New Roman"/>
          <w:sz w:val="28"/>
          <w:szCs w:val="28"/>
        </w:rPr>
        <w:t xml:space="preserve"> лицензированию», а именно факт эксплуатации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юридическим лицом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сети газораспределения и </w:t>
      </w:r>
      <w:proofErr w:type="spellStart"/>
      <w:r>
        <w:rPr>
          <w:rFonts w:ascii="Times New Roman" w:eastAsia="Courier New" w:hAnsi="Times New Roman" w:cs="Times New Roman"/>
          <w:sz w:val="28"/>
          <w:szCs w:val="28"/>
        </w:rPr>
        <w:t>газопотребления</w:t>
      </w:r>
      <w:proofErr w:type="spellEnd"/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8F1408">
        <w:rPr>
          <w:rFonts w:ascii="Times New Roman" w:eastAsia="Courier New" w:hAnsi="Times New Roman" w:cs="Times New Roman"/>
          <w:sz w:val="28"/>
          <w:szCs w:val="28"/>
        </w:rPr>
        <w:br/>
      </w:r>
      <w:r>
        <w:rPr>
          <w:rFonts w:ascii="Times New Roman" w:eastAsia="Courier New" w:hAnsi="Times New Roman" w:cs="Times New Roman"/>
          <w:sz w:val="28"/>
          <w:szCs w:val="28"/>
        </w:rPr>
        <w:t>III-</w:t>
      </w:r>
      <w:proofErr w:type="spellStart"/>
      <w:r>
        <w:rPr>
          <w:rFonts w:ascii="Times New Roman" w:eastAsia="Courier New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Courier New" w:hAnsi="Times New Roman" w:cs="Times New Roman"/>
          <w:sz w:val="28"/>
          <w:szCs w:val="28"/>
        </w:rPr>
        <w:t xml:space="preserve"> класса опасности без лицензии.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Упра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влением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было  согласовано с Прокуратурой РМ проведение выездной внеплановой проверки. По результатам проведенной проверки юридическое лицо судом было привлечено к административной ответственности </w:t>
      </w:r>
      <w:r w:rsidR="008F1408">
        <w:rPr>
          <w:rFonts w:ascii="Times New Roman" w:eastAsia="Courier New" w:hAnsi="Times New Roman" w:cs="Times New Roman"/>
          <w:sz w:val="28"/>
          <w:szCs w:val="28"/>
        </w:rPr>
        <w:br/>
      </w:r>
      <w:r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по ч. 1 ст. 9.1 КоАП РФ — наложен штраф 100 тыс. </w:t>
      </w:r>
      <w:proofErr w:type="spellStart"/>
      <w:r>
        <w:rPr>
          <w:rFonts w:ascii="Times New Roman" w:eastAsia="Courier New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eastAsia="Courier New" w:hAnsi="Times New Roman" w:cs="Times New Roman"/>
          <w:sz w:val="28"/>
          <w:szCs w:val="28"/>
        </w:rPr>
        <w:t xml:space="preserve">, также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должностным лицом отдела привлечен к административной ответственности по ч. 1 ст. 9.1 КоАП РФ директор — наложен штраф 20 тыс. руб. </w:t>
      </w:r>
    </w:p>
    <w:p w:rsidR="00C209FF" w:rsidRDefault="0051514E">
      <w:pPr>
        <w:pStyle w:val="a8"/>
        <w:spacing w:line="360" w:lineRule="auto"/>
        <w:ind w:firstLine="709"/>
        <w:jc w:val="both"/>
      </w:pPr>
      <w:proofErr w:type="gramStart"/>
      <w:r>
        <w:rPr>
          <w:rFonts w:ascii="Times New Roman" w:eastAsia="Courier New" w:hAnsi="Times New Roman" w:cs="Times New Roman"/>
          <w:sz w:val="28"/>
          <w:szCs w:val="28"/>
        </w:rPr>
        <w:t>В течении текущего года работа по выявлению индикаторов риска продолжалась, так по состоянию на ноябрь 2023 года Управление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м при выявлении индикатора риска нарушения обязательных требований «Отсутствие в реестре лицензий сведений </w:t>
      </w:r>
      <w:r w:rsidR="008F1408">
        <w:rPr>
          <w:rFonts w:ascii="Times New Roman" w:eastAsia="Courier New" w:hAnsi="Times New Roman" w:cs="Times New Roman"/>
          <w:sz w:val="28"/>
          <w:szCs w:val="28"/>
        </w:rPr>
        <w:br/>
      </w:r>
      <w:r>
        <w:rPr>
          <w:rFonts w:ascii="Times New Roman" w:eastAsia="Courier New" w:hAnsi="Times New Roman" w:cs="Times New Roman"/>
          <w:sz w:val="28"/>
          <w:szCs w:val="28"/>
        </w:rPr>
        <w:t xml:space="preserve">о лицензии юридического лица...» проведено 8 внеплановых проверок, согласованных </w:t>
      </w:r>
      <w:r w:rsidR="008F1408">
        <w:rPr>
          <w:rFonts w:ascii="Times New Roman" w:eastAsia="Courier New" w:hAnsi="Times New Roman" w:cs="Times New Roman"/>
          <w:sz w:val="28"/>
          <w:szCs w:val="28"/>
        </w:rPr>
        <w:br/>
      </w:r>
      <w:r>
        <w:rPr>
          <w:rFonts w:ascii="Times New Roman" w:eastAsia="Courier New" w:hAnsi="Times New Roman" w:cs="Times New Roman"/>
          <w:sz w:val="28"/>
          <w:szCs w:val="28"/>
        </w:rPr>
        <w:t>с прокуратурой Республики Мордовия.</w:t>
      </w:r>
      <w:proofErr w:type="gramEnd"/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ourier New" w:hAnsi="Times New Roman" w:cs="Times New Roman"/>
          <w:sz w:val="28"/>
          <w:szCs w:val="28"/>
        </w:rPr>
        <w:t>По результатам, которых к админи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стративной ответственности по ч. 1 ст. 9.1 КоАП РФ привлечено 7 юридических лиц </w:t>
      </w:r>
      <w:r w:rsidR="008F1408">
        <w:rPr>
          <w:rFonts w:ascii="Times New Roman" w:eastAsia="Courier New" w:hAnsi="Times New Roman" w:cs="Times New Roman"/>
          <w:sz w:val="28"/>
          <w:szCs w:val="28"/>
        </w:rPr>
        <w:br/>
      </w:r>
      <w:r>
        <w:rPr>
          <w:rFonts w:ascii="Times New Roman" w:eastAsia="Courier New" w:hAnsi="Times New Roman" w:cs="Times New Roman"/>
          <w:sz w:val="28"/>
          <w:szCs w:val="28"/>
        </w:rPr>
        <w:t xml:space="preserve">и 6 должностных лиц  — наложены штрафы на сумму 1500 тыс. руб. В настоящее время прокуратурой Нижегородской области согласовано проведение 3-х выездных внеплановых проверок по </w:t>
      </w:r>
      <w:r>
        <w:rPr>
          <w:rFonts w:ascii="Times New Roman" w:eastAsia="Courier New" w:hAnsi="Times New Roman" w:cs="Times New Roman"/>
          <w:sz w:val="28"/>
          <w:szCs w:val="28"/>
        </w:rPr>
        <w:t>факту выявления индикатора риска нарушения обязательных требований «Отсутствие в реестре лицензий сведений о лицензии юридического лица...».</w:t>
      </w:r>
      <w:proofErr w:type="gramEnd"/>
    </w:p>
    <w:p w:rsidR="00C209FF" w:rsidRDefault="0051514E">
      <w:pPr>
        <w:pStyle w:val="FORMATTEXT"/>
        <w:spacing w:line="360" w:lineRule="auto"/>
        <w:ind w:firstLine="56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Также проводится работа по выявлению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индикаторов риска нарушения обязательных требований в области безопасного испо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льзования и содержания лифтов.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 в августе — сентябре 2023 был выявлен индикатор риска нарушения обязательных требований —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отсутствие в реестре опасных технических устройств здания </w:t>
      </w:r>
      <w:r w:rsidR="008F140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 сооружения сведений об опасном техническом устройстве здания и сооружен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ия, установленном на объекте капитального строительства, более 20 рабочих дней со дня ввода такого объекта капитального строительства в эксплуатацию.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данным фактам по согласованию с </w:t>
      </w:r>
      <w:r>
        <w:rPr>
          <w:rFonts w:ascii="Times New Roman" w:hAnsi="Times New Roman" w:cs="Times New Roman"/>
          <w:sz w:val="28"/>
          <w:szCs w:val="28"/>
          <w:lang w:eastAsia="zh-CN"/>
        </w:rPr>
        <w:t>Прокуратурой РМ пр</w:t>
      </w:r>
      <w:r w:rsidR="008F1408">
        <w:rPr>
          <w:rFonts w:ascii="Times New Roman" w:hAnsi="Times New Roman" w:cs="Times New Roman"/>
          <w:sz w:val="28"/>
          <w:szCs w:val="28"/>
          <w:lang w:eastAsia="zh-CN"/>
        </w:rPr>
        <w:t>оведены 2 внеплановые проверки.</w:t>
      </w:r>
      <w:bookmarkStart w:id="0" w:name="_GoBack"/>
      <w:bookmarkEnd w:id="0"/>
      <w:r w:rsidR="008F1408">
        <w:rPr>
          <w:rFonts w:ascii="Times New Roman" w:hAnsi="Times New Roman" w:cs="Times New Roman"/>
          <w:sz w:val="28"/>
          <w:szCs w:val="28"/>
          <w:lang w:eastAsia="zh-CN"/>
        </w:rPr>
        <w:br/>
      </w:r>
      <w:r>
        <w:rPr>
          <w:rFonts w:ascii="Times New Roman" w:hAnsi="Times New Roman" w:cs="Times New Roman"/>
          <w:sz w:val="28"/>
          <w:szCs w:val="28"/>
          <w:lang w:eastAsia="zh-CN"/>
        </w:rPr>
        <w:t>К административной о</w:t>
      </w:r>
      <w:r>
        <w:rPr>
          <w:rFonts w:ascii="Times New Roman" w:hAnsi="Times New Roman" w:cs="Times New Roman"/>
          <w:sz w:val="28"/>
          <w:szCs w:val="28"/>
          <w:lang w:eastAsia="zh-CN"/>
        </w:rPr>
        <w:t>тветственности по ч. 1 ст. 9.1.1 КоАП РФ привлечены юридическое лицо и должностное лицо, которым назначено наказание в виде предупреждения.</w:t>
      </w:r>
    </w:p>
    <w:sectPr w:rsidR="00C209FF" w:rsidSect="008F1408">
      <w:headerReference w:type="default" r:id="rId7"/>
      <w:pgSz w:w="11906" w:h="16838"/>
      <w:pgMar w:top="1134" w:right="391" w:bottom="1134" w:left="738" w:header="0" w:footer="0" w:gutter="0"/>
      <w:cols w:space="720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14E" w:rsidRDefault="0051514E" w:rsidP="008F1408">
      <w:pPr>
        <w:spacing w:after="0" w:line="240" w:lineRule="auto"/>
      </w:pPr>
      <w:r>
        <w:separator/>
      </w:r>
    </w:p>
  </w:endnote>
  <w:endnote w:type="continuationSeparator" w:id="0">
    <w:p w:rsidR="0051514E" w:rsidRDefault="0051514E" w:rsidP="008F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osevka Term SS03;MS Gothic">
    <w:altName w:val="Times New Roman"/>
    <w:panose1 w:val="00000000000000000000"/>
    <w:charset w:val="00"/>
    <w:family w:val="roman"/>
    <w:notTrueType/>
    <w:pitch w:val="default"/>
  </w:font>
  <w:font w:name="Liberation Mono;Courier Ne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14E" w:rsidRDefault="0051514E" w:rsidP="008F1408">
      <w:pPr>
        <w:spacing w:after="0" w:line="240" w:lineRule="auto"/>
      </w:pPr>
      <w:r>
        <w:separator/>
      </w:r>
    </w:p>
  </w:footnote>
  <w:footnote w:type="continuationSeparator" w:id="0">
    <w:p w:rsidR="0051514E" w:rsidRDefault="0051514E" w:rsidP="008F1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480034"/>
      <w:docPartObj>
        <w:docPartGallery w:val="Page Numbers (Top of Page)"/>
        <w:docPartUnique/>
      </w:docPartObj>
    </w:sdtPr>
    <w:sdtContent>
      <w:p w:rsidR="008F1408" w:rsidRDefault="008F140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F1408" w:rsidRDefault="008F140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FF"/>
    <w:rsid w:val="0051514E"/>
    <w:rsid w:val="008F1408"/>
    <w:rsid w:val="00C2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caption11">
    <w:name w:val="caption11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HEADERTEXT">
    <w:name w:val=".HEADERTEXT"/>
    <w:qFormat/>
    <w:rPr>
      <w:rFonts w:ascii="Arial" w:eastAsia="Courier New" w:hAnsi="Arial"/>
      <w:color w:val="2B4279"/>
      <w:sz w:val="20"/>
    </w:rPr>
  </w:style>
  <w:style w:type="paragraph" w:customStyle="1" w:styleId="FORMATTEXT">
    <w:name w:val=".FORMATTEXT"/>
    <w:qFormat/>
    <w:rPr>
      <w:rFonts w:ascii="Arial" w:eastAsia="Courier New" w:hAnsi="Arial"/>
      <w:sz w:val="20"/>
    </w:rPr>
  </w:style>
  <w:style w:type="paragraph" w:customStyle="1" w:styleId="a8">
    <w:name w:val="Текст в заданном формате"/>
    <w:basedOn w:val="a"/>
    <w:qFormat/>
    <w:pPr>
      <w:spacing w:after="0"/>
    </w:pPr>
    <w:rPr>
      <w:rFonts w:ascii="Iosevka Term SS03;MS Gothic" w:eastAsia="Liberation Mono;Courier New" w:hAnsi="Iosevka Term SS03;MS Gothic" w:cs="Iosevka Term SS03;MS Gothic"/>
      <w:sz w:val="20"/>
      <w:szCs w:val="20"/>
    </w:rPr>
  </w:style>
  <w:style w:type="numbering" w:customStyle="1" w:styleId="WW8Num7">
    <w:name w:val="WW8Num7"/>
    <w:qFormat/>
  </w:style>
  <w:style w:type="paragraph" w:styleId="a9">
    <w:name w:val="header"/>
    <w:basedOn w:val="a"/>
    <w:link w:val="aa"/>
    <w:uiPriority w:val="99"/>
    <w:unhideWhenUsed/>
    <w:rsid w:val="008F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1408"/>
  </w:style>
  <w:style w:type="paragraph" w:styleId="ab">
    <w:name w:val="footer"/>
    <w:basedOn w:val="a"/>
    <w:link w:val="ac"/>
    <w:uiPriority w:val="99"/>
    <w:unhideWhenUsed/>
    <w:rsid w:val="008F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1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E.Tarasova</dc:creator>
  <cp:lastModifiedBy>Овчинникова Ольга Александровна</cp:lastModifiedBy>
  <cp:revision>2</cp:revision>
  <dcterms:created xsi:type="dcterms:W3CDTF">2024-01-18T12:08:00Z</dcterms:created>
  <dcterms:modified xsi:type="dcterms:W3CDTF">2024-01-18T12:08:00Z</dcterms:modified>
  <dc:language>ru-RU</dc:language>
</cp:coreProperties>
</file>